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51B33" w14:textId="027259B7" w:rsidR="00D25FED" w:rsidRPr="009567ED" w:rsidRDefault="00D25FED" w:rsidP="002D7D01">
      <w:pPr>
        <w:pStyle w:val="Heading1"/>
        <w:jc w:val="both"/>
        <w:rPr>
          <w:lang w:val="vi-VN"/>
        </w:rPr>
      </w:pPr>
      <w:bookmarkStart w:id="0" w:name="_Toc166740917"/>
      <w:r w:rsidRPr="009567ED">
        <w:rPr>
          <w:lang w:val="vi-VN"/>
        </w:rPr>
        <w:t>ĐỊA DANH HÁN VIỆT</w:t>
      </w:r>
      <w:r w:rsidRPr="009567ED">
        <w:t xml:space="preserve"> GỒM CÁC THÀNH TỐ CÓ QUAN HỆ ĐẲNG LẬP</w:t>
      </w:r>
      <w:bookmarkEnd w:id="0"/>
    </w:p>
    <w:p w14:paraId="7F21433F" w14:textId="77777777" w:rsidR="00D25FED" w:rsidRPr="004E4BBE" w:rsidRDefault="00D25FED" w:rsidP="00D25FED">
      <w:pPr>
        <w:spacing w:before="60" w:line="264" w:lineRule="auto"/>
        <w:ind w:firstLine="0"/>
        <w:rPr>
          <w:sz w:val="28"/>
          <w:szCs w:val="28"/>
        </w:rPr>
      </w:pPr>
      <w:r w:rsidRPr="004E4BBE">
        <w:rPr>
          <w:sz w:val="28"/>
          <w:szCs w:val="28"/>
        </w:rPr>
        <w:t>địa danh do các từ Hán Việt kết hợp với nhau theo quan hệ bình đẳng về mặt cấu trúc, ngữ nghĩa.</w:t>
      </w:r>
    </w:p>
    <w:p w14:paraId="3A1DD248" w14:textId="77777777" w:rsidR="00D25FED" w:rsidRPr="002916C6" w:rsidRDefault="00D25FED" w:rsidP="00D25FED">
      <w:pPr>
        <w:spacing w:before="60" w:line="264" w:lineRule="auto"/>
        <w:ind w:firstLine="567"/>
        <w:rPr>
          <w:sz w:val="28"/>
          <w:szCs w:val="28"/>
        </w:rPr>
      </w:pPr>
      <w:r w:rsidRPr="002916C6">
        <w:rPr>
          <w:sz w:val="28"/>
          <w:szCs w:val="28"/>
        </w:rPr>
        <w:t>Các nhà nghiên cứu chia quá trình vay mượn từ vựng tiếng Hán thành hai thời kỳ lớn: thời kỳ tiền Bắc thuộc và thời kỳ Bắc thuộc.</w:t>
      </w:r>
      <w:r>
        <w:rPr>
          <w:sz w:val="28"/>
          <w:szCs w:val="28"/>
        </w:rPr>
        <w:t xml:space="preserve"> </w:t>
      </w:r>
      <w:r w:rsidRPr="002916C6">
        <w:rPr>
          <w:sz w:val="28"/>
          <w:szCs w:val="28"/>
        </w:rPr>
        <w:t xml:space="preserve">Sự vay mượn từ Hán thời kỳ tiền Bắc thuộc diễn ra tự phát, là hệ quả quá trình giao lưu, tiếp xúc của cộng đồng cư dân Việt cổ với cộng đồng nói tiếng Hán. Ngược lại, trong thời kỳ Bắc thuộc, để thực hiện mưu đồ đồng hoá nước ta, các triều đại Trung Quốc cổ đại đã áp dụng nhiều chính sách trong đó có cả việc sử dụng Hán ngữ như một ngôn ngữ chính thức trong quản lý nhà nước và sinh hoạt. Từ thế kỷ thứ X, nước ta trở thành quốc gia độc lập. Dưới tác động của các quy luật ngôn ngữ tiếng Việt, lớp từ mượn tiếng Hán này chuyển hoá và vận động theo quy luật ngữ âm, ngữ pháp của tiếng Việt, dần dần trở thành một bộ phận không thể thiếu của hệ thống từ vựng tiếng Việt. Hiện nay, có những nhận định khác biệt về con số cụ thể nhưng các nhà nghiên cứu đều cho rằng số lượng các từ Hán Việt chiếm tỷ lệ khá cao trong vốn từ vựng tiếng Việt. </w:t>
      </w:r>
    </w:p>
    <w:p w14:paraId="2518DA84" w14:textId="77777777" w:rsidR="00D25FED" w:rsidRPr="00437944" w:rsidRDefault="00D25FED" w:rsidP="00D25FED">
      <w:pPr>
        <w:spacing w:before="60" w:line="264" w:lineRule="auto"/>
        <w:ind w:firstLine="567"/>
        <w:rPr>
          <w:color w:val="FF0000"/>
          <w:sz w:val="28"/>
          <w:szCs w:val="28"/>
        </w:rPr>
      </w:pPr>
      <w:r w:rsidRPr="002916C6">
        <w:rPr>
          <w:sz w:val="28"/>
          <w:szCs w:val="28"/>
        </w:rPr>
        <w:t xml:space="preserve">Giống như các địa danh thuần Việt, một phức thể địa danh Hán Việt cũng bao gồm hai thành tố: một thành tố chung chỉ loại và một thành tố riêng mang tính khu biệt. Ví dụ, trong địa danh </w:t>
      </w:r>
      <w:r w:rsidRPr="00D644B9">
        <w:rPr>
          <w:i/>
          <w:sz w:val="28"/>
          <w:szCs w:val="28"/>
        </w:rPr>
        <w:t>tỉnh Sơn Tây</w:t>
      </w:r>
      <w:r w:rsidRPr="002916C6">
        <w:rPr>
          <w:sz w:val="28"/>
          <w:szCs w:val="28"/>
        </w:rPr>
        <w:t xml:space="preserve"> thì </w:t>
      </w:r>
      <w:r w:rsidRPr="00D644B9">
        <w:rPr>
          <w:i/>
          <w:sz w:val="28"/>
          <w:szCs w:val="28"/>
        </w:rPr>
        <w:t>tỉnh</w:t>
      </w:r>
      <w:r w:rsidRPr="002916C6">
        <w:rPr>
          <w:sz w:val="28"/>
          <w:szCs w:val="28"/>
        </w:rPr>
        <w:t xml:space="preserve"> là thành tố chung chỉ một cấp hành chính và </w:t>
      </w:r>
      <w:r w:rsidRPr="00D644B9">
        <w:rPr>
          <w:i/>
          <w:sz w:val="28"/>
          <w:szCs w:val="28"/>
        </w:rPr>
        <w:t>Sơn Tây</w:t>
      </w:r>
      <w:r w:rsidRPr="002916C6">
        <w:rPr>
          <w:sz w:val="28"/>
          <w:szCs w:val="28"/>
        </w:rPr>
        <w:t xml:space="preserve"> là thành tố riêng. Mối quan hệ giữa thành tố chung và thành tố riêng luôn là mối quan hệ chính - phụ. Tuy nhiên, mối quan hệ giữa các thành tố trong thành tố riêng có từ hai yếu tố trở lên lại phức tạp hơn. Bộ phận thành tố riêng của phức thể địa danh có cấu trúc là một danh ngữ, động ngữ, tính ngữ hay một cụm </w:t>
      </w:r>
      <w:r w:rsidRPr="004E4BBE">
        <w:rPr>
          <w:sz w:val="28"/>
          <w:szCs w:val="28"/>
        </w:rPr>
        <w:t xml:space="preserve">chủ - vị khá </w:t>
      </w:r>
      <w:r w:rsidRPr="002916C6">
        <w:rPr>
          <w:sz w:val="28"/>
          <w:szCs w:val="28"/>
        </w:rPr>
        <w:t>phổ biế</w:t>
      </w:r>
      <w:r>
        <w:rPr>
          <w:sz w:val="28"/>
          <w:szCs w:val="28"/>
        </w:rPr>
        <w:t>n</w:t>
      </w:r>
      <w:r w:rsidRPr="002916C6">
        <w:rPr>
          <w:sz w:val="28"/>
          <w:szCs w:val="28"/>
        </w:rPr>
        <w:t>. Các cấu trúc danh ngữ, động ngữ hay tính ngữ này tuân theo trật tự ngữ pháp của chữ Hán, đó là thành tố phụ đứng trước và thành tố chính đứ</w:t>
      </w:r>
      <w:r>
        <w:rPr>
          <w:sz w:val="28"/>
          <w:szCs w:val="28"/>
        </w:rPr>
        <w:t xml:space="preserve">ng sau </w:t>
      </w:r>
      <w:r w:rsidRPr="004E4BBE">
        <w:rPr>
          <w:sz w:val="28"/>
          <w:szCs w:val="28"/>
        </w:rPr>
        <w:t>ví dụ Trường Sơn, Tràng An, Vĩnh Bình, v.v.</w:t>
      </w:r>
    </w:p>
    <w:p w14:paraId="4583C2EF" w14:textId="77777777" w:rsidR="00D25FED" w:rsidRPr="004E4BBE" w:rsidRDefault="00D25FED" w:rsidP="00D25FED">
      <w:pPr>
        <w:spacing w:before="60" w:line="264" w:lineRule="auto"/>
        <w:ind w:firstLine="567"/>
        <w:rPr>
          <w:sz w:val="28"/>
          <w:szCs w:val="28"/>
        </w:rPr>
      </w:pPr>
      <w:r w:rsidRPr="004E4BBE">
        <w:rPr>
          <w:sz w:val="28"/>
          <w:szCs w:val="28"/>
        </w:rPr>
        <w:t xml:space="preserve">Quá trình sáp nhập các đơn vị hành chính tạo ra các phức thể địa danh trong đó các yếu tố của thành tố riêng có quan hệ đẳng lập, ví dụ, tỉnh Hà Nam Ninh, tỉnh Hà Sơn Bình. Đối với các trường hợp khác, các yếu tố tạo nên thành tố riêng có mối quan hệ đẳng lập với nhau thường có cấu trúc bao gồm từ hai danh từ, động từ, tính từ trở lên được ghép với nhau như Phú Bình, Phú Lộc, An Lạc, v.v. </w:t>
      </w:r>
    </w:p>
    <w:p w14:paraId="6ADA2184" w14:textId="77777777" w:rsidR="00D25FED" w:rsidRPr="002916C6" w:rsidRDefault="00D25FED" w:rsidP="00D25FED">
      <w:pPr>
        <w:spacing w:before="60" w:line="264" w:lineRule="auto"/>
        <w:ind w:firstLine="567"/>
        <w:rPr>
          <w:sz w:val="28"/>
          <w:szCs w:val="28"/>
        </w:rPr>
      </w:pPr>
      <w:r w:rsidRPr="002916C6">
        <w:rPr>
          <w:sz w:val="28"/>
          <w:szCs w:val="28"/>
        </w:rPr>
        <w:t>Các địa danh Hán Việt thường không dễ hiểu như địa danh thuần Việt. Các thành tố riêng trong địa danh Hán Việt thường biểu thị một tư tưởng, ý nghĩa hay biểu tượng nào đó mà cần phải có sự hiểu biết nhất định về chữ Hán mới có thể hiểu được. Trong lịch sử</w:t>
      </w:r>
      <w:r w:rsidRPr="004E4BBE">
        <w:rPr>
          <w:sz w:val="28"/>
          <w:szCs w:val="28"/>
        </w:rPr>
        <w:t xml:space="preserve">, địa danh hành chính là các từ Hán Việt hoặc đã được Hán Việt hoá thường chịu tác động bởi một số quy định do chính quyền quân chủ đặt ra. Chẳng hạn, tục lệ kiêng huý tên vua, tên các thành viên trong hoàng tộc đã khiến nhiều địa </w:t>
      </w:r>
      <w:r w:rsidRPr="002916C6">
        <w:rPr>
          <w:sz w:val="28"/>
          <w:szCs w:val="28"/>
        </w:rPr>
        <w:t xml:space="preserve">danh phải thay đổi. Việc thay đổi diễn ra theo một số cách, đó là </w:t>
      </w:r>
      <w:r w:rsidRPr="002916C6">
        <w:rPr>
          <w:sz w:val="28"/>
          <w:szCs w:val="28"/>
        </w:rPr>
        <w:lastRenderedPageBreak/>
        <w:t>thay bằng một từ đồng âm nhưng có tự dạng khác, viết đúng tự dạng nhưng bỏ bớt nét hoặc gia thêm các dấu phụ vào.</w:t>
      </w:r>
    </w:p>
    <w:p w14:paraId="4D44A4DC" w14:textId="77777777" w:rsidR="00D25FED" w:rsidRPr="004E4BBE" w:rsidRDefault="00D25FED" w:rsidP="00D25FED">
      <w:pPr>
        <w:spacing w:before="60" w:line="264" w:lineRule="auto"/>
        <w:ind w:firstLine="567"/>
        <w:rPr>
          <w:sz w:val="28"/>
          <w:szCs w:val="28"/>
        </w:rPr>
      </w:pPr>
      <w:r w:rsidRPr="002916C6">
        <w:rPr>
          <w:sz w:val="28"/>
          <w:szCs w:val="28"/>
        </w:rPr>
        <w:t xml:space="preserve">Do áp lực của hệ thống ngôn </w:t>
      </w:r>
      <w:r w:rsidRPr="004E4BBE">
        <w:rPr>
          <w:sz w:val="28"/>
          <w:szCs w:val="28"/>
        </w:rPr>
        <w:t>ngữ và thói quen ngôn ngữ của tiếng Việt, nhiều địa danh Hán Việt có sự trùng lặp về mặt ý nghĩa giữa các thành tố như các địa danh Biển Hắc Hải, Núi Trường Sơn, Sông Hồng Hà.</w:t>
      </w:r>
    </w:p>
    <w:p w14:paraId="5D7578F1" w14:textId="12A82EE3" w:rsidR="00D25FED" w:rsidRPr="002228BF" w:rsidRDefault="00D25FED" w:rsidP="00D25FED">
      <w:pPr>
        <w:spacing w:before="40" w:line="240" w:lineRule="auto"/>
        <w:ind w:firstLine="357"/>
        <w:jc w:val="right"/>
        <w:rPr>
          <w:b/>
          <w:bCs w:val="0"/>
          <w:sz w:val="20"/>
          <w:szCs w:val="20"/>
          <w:highlight w:val="yellow"/>
        </w:rPr>
      </w:pPr>
      <w:r w:rsidRPr="002228BF">
        <w:rPr>
          <w:b/>
          <w:sz w:val="20"/>
          <w:szCs w:val="20"/>
        </w:rPr>
        <w:t xml:space="preserve">PHÙNG </w:t>
      </w:r>
      <w:r w:rsidR="003E653A">
        <w:rPr>
          <w:b/>
          <w:sz w:val="20"/>
          <w:szCs w:val="20"/>
        </w:rPr>
        <w:t xml:space="preserve">THỊ </w:t>
      </w:r>
      <w:r w:rsidRPr="002228BF">
        <w:rPr>
          <w:b/>
          <w:sz w:val="20"/>
          <w:szCs w:val="20"/>
        </w:rPr>
        <w:t xml:space="preserve">THANH LÂM, TRƯƠNG QUANG HẢI </w:t>
      </w:r>
    </w:p>
    <w:p w14:paraId="7EAD9A67" w14:textId="77777777" w:rsidR="00D25FED" w:rsidRPr="009567ED" w:rsidRDefault="00D25FED" w:rsidP="00D25FED">
      <w:pPr>
        <w:spacing w:line="240" w:lineRule="auto"/>
        <w:ind w:firstLine="0"/>
        <w:rPr>
          <w:b/>
          <w:bCs w:val="0"/>
          <w:sz w:val="24"/>
          <w:szCs w:val="24"/>
        </w:rPr>
      </w:pPr>
      <w:r w:rsidRPr="009567ED">
        <w:rPr>
          <w:b/>
          <w:sz w:val="24"/>
          <w:szCs w:val="24"/>
        </w:rPr>
        <w:t>Tài liệu tham khảo:</w:t>
      </w:r>
    </w:p>
    <w:p w14:paraId="65094DFD" w14:textId="77777777" w:rsidR="00D25FED" w:rsidRPr="009567ED" w:rsidRDefault="00D25FED" w:rsidP="00D25FED">
      <w:pPr>
        <w:spacing w:line="240" w:lineRule="auto"/>
        <w:ind w:firstLine="357"/>
        <w:rPr>
          <w:sz w:val="24"/>
          <w:szCs w:val="24"/>
        </w:rPr>
      </w:pPr>
      <w:r w:rsidRPr="009567ED">
        <w:rPr>
          <w:sz w:val="24"/>
          <w:szCs w:val="24"/>
        </w:rPr>
        <w:t xml:space="preserve">1. Hoàng Thị Châu, </w:t>
      </w:r>
      <w:r w:rsidRPr="009567ED">
        <w:rPr>
          <w:i/>
          <w:sz w:val="24"/>
          <w:szCs w:val="24"/>
        </w:rPr>
        <w:t>Mối liên hệ về nguồn gốc cổ đại ở Đông Nam Á qua những tên sông</w:t>
      </w:r>
      <w:r w:rsidRPr="009567ED">
        <w:rPr>
          <w:sz w:val="24"/>
          <w:szCs w:val="24"/>
        </w:rPr>
        <w:t>, Thông báo Khoa học Trường Đại học Tổng hợp Hà Nội – Ngữ văn, tập 2, Hà Nội, 1996.</w:t>
      </w:r>
    </w:p>
    <w:p w14:paraId="3101C465" w14:textId="77777777" w:rsidR="00D25FED" w:rsidRPr="009567ED" w:rsidRDefault="00D25FED" w:rsidP="00D25FED">
      <w:pPr>
        <w:spacing w:line="240" w:lineRule="auto"/>
        <w:ind w:firstLine="357"/>
        <w:rPr>
          <w:sz w:val="24"/>
          <w:szCs w:val="24"/>
        </w:rPr>
      </w:pPr>
      <w:r w:rsidRPr="009567ED">
        <w:rPr>
          <w:sz w:val="24"/>
          <w:szCs w:val="24"/>
        </w:rPr>
        <w:t xml:space="preserve">2. Nguyễn Ngọc San, </w:t>
      </w:r>
      <w:r w:rsidRPr="009567ED">
        <w:rPr>
          <w:i/>
          <w:sz w:val="24"/>
          <w:szCs w:val="24"/>
        </w:rPr>
        <w:t>Tìm hiểu tiếng Việt lịch sử</w:t>
      </w:r>
      <w:r w:rsidRPr="009567ED">
        <w:rPr>
          <w:sz w:val="24"/>
          <w:szCs w:val="24"/>
        </w:rPr>
        <w:t>, Nxb. Đại học Sư phạm, Hà Nội, 2002.</w:t>
      </w:r>
    </w:p>
    <w:p w14:paraId="2BD8163B" w14:textId="77777777" w:rsidR="00D25FED" w:rsidRPr="009567ED" w:rsidRDefault="00D25FED" w:rsidP="00D25FED">
      <w:pPr>
        <w:spacing w:line="240" w:lineRule="auto"/>
        <w:ind w:firstLine="357"/>
        <w:rPr>
          <w:sz w:val="24"/>
          <w:szCs w:val="24"/>
        </w:rPr>
      </w:pPr>
      <w:r w:rsidRPr="009567ED">
        <w:rPr>
          <w:sz w:val="24"/>
          <w:szCs w:val="24"/>
        </w:rPr>
        <w:t xml:space="preserve">3. Nguyễn Tài Cẩn, </w:t>
      </w:r>
      <w:r w:rsidRPr="009567ED">
        <w:rPr>
          <w:i/>
          <w:sz w:val="24"/>
          <w:szCs w:val="24"/>
        </w:rPr>
        <w:t>Một số chứng tích về ngôn ngữ, văn tự và văn hoá</w:t>
      </w:r>
      <w:r w:rsidRPr="009567ED">
        <w:rPr>
          <w:sz w:val="24"/>
          <w:szCs w:val="24"/>
        </w:rPr>
        <w:t>, Nxb. Đại học Quốc Gia Hà Nội, Hà Nội, 2003.</w:t>
      </w:r>
    </w:p>
    <w:p w14:paraId="1BD9B079" w14:textId="77777777" w:rsidR="00D25FED" w:rsidRPr="009567ED" w:rsidRDefault="00D25FED" w:rsidP="00D25FED">
      <w:pPr>
        <w:spacing w:line="240" w:lineRule="auto"/>
        <w:ind w:firstLine="357"/>
        <w:rPr>
          <w:sz w:val="24"/>
          <w:szCs w:val="24"/>
        </w:rPr>
      </w:pPr>
      <w:r w:rsidRPr="009567ED">
        <w:rPr>
          <w:sz w:val="24"/>
          <w:szCs w:val="24"/>
        </w:rPr>
        <w:t xml:space="preserve">4. Lê Trung Hoa, </w:t>
      </w:r>
      <w:r w:rsidRPr="009567ED">
        <w:rPr>
          <w:i/>
          <w:sz w:val="24"/>
          <w:szCs w:val="24"/>
        </w:rPr>
        <w:t>Địa danh học Việt Nam,</w:t>
      </w:r>
      <w:r w:rsidRPr="009567ED">
        <w:rPr>
          <w:sz w:val="24"/>
          <w:szCs w:val="24"/>
        </w:rPr>
        <w:t xml:space="preserve"> Nxb. Khoa học xã hội, Hà Nội, 2011.</w:t>
      </w:r>
    </w:p>
    <w:p w14:paraId="0953E009" w14:textId="77777777" w:rsidR="00D25FED" w:rsidRPr="009567ED" w:rsidRDefault="00D25FED" w:rsidP="00D25FED">
      <w:pPr>
        <w:spacing w:line="240" w:lineRule="auto"/>
        <w:ind w:firstLine="357"/>
        <w:rPr>
          <w:sz w:val="24"/>
          <w:szCs w:val="24"/>
        </w:rPr>
      </w:pPr>
      <w:r w:rsidRPr="009567ED">
        <w:rPr>
          <w:sz w:val="24"/>
          <w:szCs w:val="24"/>
        </w:rPr>
        <w:t xml:space="preserve">5. Nguyễn Văn Khang, </w:t>
      </w:r>
      <w:r w:rsidRPr="009567ED">
        <w:rPr>
          <w:i/>
          <w:sz w:val="24"/>
          <w:szCs w:val="24"/>
        </w:rPr>
        <w:t>Từ ngoại lai trong Tiếng Việt</w:t>
      </w:r>
      <w:r w:rsidRPr="009567ED">
        <w:rPr>
          <w:sz w:val="24"/>
          <w:szCs w:val="24"/>
        </w:rPr>
        <w:t>, Nxb. Tổng hợp Thành phố Hồ Chí Minh, Hồ Chí Minh, 2013.</w:t>
      </w:r>
    </w:p>
    <w:p w14:paraId="443BD6CC" w14:textId="77777777" w:rsidR="007252EE" w:rsidRDefault="007252EE">
      <w:bookmarkStart w:id="1" w:name="_GoBack"/>
      <w:bookmarkEnd w:id="1"/>
    </w:p>
    <w:sectPr w:rsidR="007252EE"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FED"/>
    <w:rsid w:val="000D735A"/>
    <w:rsid w:val="002D7D01"/>
    <w:rsid w:val="002F6C45"/>
    <w:rsid w:val="003E653A"/>
    <w:rsid w:val="00503FBC"/>
    <w:rsid w:val="006A7B17"/>
    <w:rsid w:val="007252EE"/>
    <w:rsid w:val="00A017D4"/>
    <w:rsid w:val="00CE30B8"/>
    <w:rsid w:val="00D25FED"/>
    <w:rsid w:val="00DC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AAF"/>
  <w15:chartTrackingRefBased/>
  <w15:docId w15:val="{4149366B-D51B-4B98-80A7-0D07D4E3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FED"/>
    <w:pPr>
      <w:spacing w:after="0" w:line="312" w:lineRule="auto"/>
      <w:ind w:firstLine="360"/>
      <w:jc w:val="both"/>
    </w:pPr>
    <w:rPr>
      <w:rFonts w:ascii="Times New Roman" w:hAnsi="Times New Roman" w:cs="Times New Roman"/>
      <w:bCs/>
      <w:sz w:val="26"/>
      <w:szCs w:val="26"/>
    </w:rPr>
  </w:style>
  <w:style w:type="paragraph" w:styleId="Heading1">
    <w:name w:val="heading 1"/>
    <w:basedOn w:val="Normal"/>
    <w:next w:val="Normal"/>
    <w:link w:val="Heading1Char"/>
    <w:autoRedefine/>
    <w:uiPriority w:val="9"/>
    <w:qFormat/>
    <w:rsid w:val="00D25FED"/>
    <w:pPr>
      <w:keepNext/>
      <w:keepLines/>
      <w:spacing w:before="240" w:after="120" w:line="240" w:lineRule="auto"/>
      <w:ind w:firstLine="0"/>
      <w:jc w:val="center"/>
      <w:outlineLvl w:val="0"/>
    </w:pPr>
    <w:rPr>
      <w:rFonts w:eastAsiaTheme="majorEastAsia" w:cstheme="majorBidi"/>
      <w:b/>
      <w:bCs w:val="0"/>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ind w:firstLine="0"/>
      <w:jc w:val="left"/>
      <w:outlineLvl w:val="1"/>
    </w:pPr>
    <w:rPr>
      <w:rFonts w:eastAsiaTheme="majorEastAsia" w:cstheme="majorBidi"/>
      <w:bCs w:val="0"/>
    </w:rPr>
  </w:style>
  <w:style w:type="paragraph" w:styleId="Heading3">
    <w:name w:val="heading 3"/>
    <w:basedOn w:val="Normal"/>
    <w:next w:val="Normal"/>
    <w:link w:val="Heading3Char"/>
    <w:autoRedefine/>
    <w:uiPriority w:val="9"/>
    <w:unhideWhenUsed/>
    <w:qFormat/>
    <w:rsid w:val="00CE30B8"/>
    <w:pPr>
      <w:keepNext/>
      <w:keepLines/>
      <w:spacing w:before="120" w:line="324" w:lineRule="auto"/>
      <w:ind w:firstLine="0"/>
      <w:jc w:val="left"/>
      <w:outlineLvl w:val="2"/>
    </w:pPr>
    <w:rPr>
      <w:rFonts w:eastAsiaTheme="majorEastAsia" w:cstheme="majorBidi"/>
      <w:b/>
      <w:bCs w:val="0"/>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ind w:firstLine="0"/>
      <w:jc w:val="left"/>
      <w:outlineLvl w:val="3"/>
    </w:pPr>
    <w:rPr>
      <w:rFonts w:eastAsiaTheme="majorEastAsia" w:cstheme="majorBidi"/>
      <w:bCs w:val="0"/>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FE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2-149-Nguyễn Đức Toàn-Viện Các Khoa học Trái đất</dc:creator>
  <cp:keywords/>
  <dc:description/>
  <cp:lastModifiedBy>admin</cp:lastModifiedBy>
  <cp:revision>4</cp:revision>
  <dcterms:created xsi:type="dcterms:W3CDTF">2025-12-08T05:05:00Z</dcterms:created>
  <dcterms:modified xsi:type="dcterms:W3CDTF">2026-02-02T07:26:00Z</dcterms:modified>
</cp:coreProperties>
</file>